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8D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512" w:rightChars="-244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 w14:paraId="04F04CBE">
      <w:pPr>
        <w:widowControl w:val="0"/>
        <w:wordWrap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宁夏水利行业协会行业自律公约</w:t>
      </w:r>
    </w:p>
    <w:p w14:paraId="77A488DA">
      <w:pPr>
        <w:widowControl w:val="0"/>
        <w:wordWrap/>
        <w:adjustRightInd/>
        <w:snapToGrid/>
        <w:spacing w:line="560" w:lineRule="exact"/>
        <w:ind w:left="0" w:leftChars="0"/>
        <w:textAlignment w:val="auto"/>
        <w:outlineLvl w:val="9"/>
        <w:rPr>
          <w:rFonts w:ascii="方正仿宋简体" w:eastAsia="方正仿宋简体"/>
          <w:color w:val="auto"/>
          <w:sz w:val="10"/>
          <w:szCs w:val="10"/>
        </w:rPr>
      </w:pPr>
    </w:p>
    <w:p w14:paraId="5D41777B">
      <w:pPr>
        <w:widowControl w:val="0"/>
        <w:wordWrap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第一章  总　则</w:t>
      </w:r>
    </w:p>
    <w:p w14:paraId="43BDB1EF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第一条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为推进我区水利行业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建设，加强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和改进水利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协会管理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，促进和保障行业健康发展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国家民政部、中央编办、国家发展改革委、工业和信息化部、商务部、人民银行、工商总局、全国工商联联合印发的《关于推进行业协会商会诚信自律建设工作的意见》精神和《宁夏水利行业协会章程》有关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制定本公约。</w:t>
      </w:r>
    </w:p>
    <w:p w14:paraId="6FCB6BC5">
      <w:pPr>
        <w:widowControl w:val="0"/>
        <w:wordWrap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本公约适用于宁夏水利行业协会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以下简称协会）全体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单位会员和个人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317B6EF5">
      <w:pPr>
        <w:widowControl w:val="0"/>
        <w:wordWrap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第三条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倡议全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区水利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行业从业者加入本公约，从维护国家和行业整体利益的高度出发，促进行业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建设，创造良好的行业发展环境。</w:t>
      </w:r>
    </w:p>
    <w:p w14:paraId="40CCFC87">
      <w:pPr>
        <w:widowControl w:val="0"/>
        <w:wordWrap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第二章  公  约</w:t>
      </w:r>
    </w:p>
    <w:p w14:paraId="493AD28B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基本原则：遵纪守法、诚实守信、公平竞争、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增效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、安全生产、共同发展。</w:t>
      </w:r>
    </w:p>
    <w:p w14:paraId="0966602A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遵纪守法。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自觉遵守国家法律、法规和水利行业的相关政策，依法办事，合法经营。</w:t>
      </w:r>
    </w:p>
    <w:p w14:paraId="562F0DE3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诚实守信。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守合同，重信誉，不隐瞒实情，不弄虚作假，自觉接受政府和社会的监督。</w:t>
      </w:r>
    </w:p>
    <w:p w14:paraId="0FC98A13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第七条  公平竞争。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觉维护行业秩序，不采用虚假、诽谤、恶意投诉等不正当手段损害、侵犯同行的权益。在工程建设和政府采购的招投标活动中，坚决抵制贿赂、回扣、串通或暗箱操作、哄抬或恶意压低报价等违法和不正当竞争行为。</w:t>
      </w:r>
    </w:p>
    <w:p w14:paraId="26AE61A5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提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质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增效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坚持质量第一，以对国家、对人民高度负责的精神，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自觉遵守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工程建设、产品生产标准和程序，严格工程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和生产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实施过程各环节的管理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确保赋能增效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1DCBD55F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第九条  安全生产。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坚持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安全第一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预防为主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、综合治理”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的方针。自觉遵守国家有关安全生产的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方针、政策、法律、法规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，明确安全责任，落实安全措施，提高员工安全生产意识，自觉抵制违规违章行为，最大限度地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遏制和避免生产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安全事故，保障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人民群众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生命和财产安全。</w:t>
      </w:r>
    </w:p>
    <w:p w14:paraId="236A4E17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第十条  共同发展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。支持采取各种有效方式，加强行业的沟通与协作，研究和探讨我区水利行业发展战略，对行业建设、发展和管理提出立法建议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和发展对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策，共同创造良好的行业发展环境，促进共同发展。</w:t>
      </w:r>
    </w:p>
    <w:p w14:paraId="48EA2D27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第十一条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严格遵守国家有关劳动用工规定，依法维护从业人员权益，注重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工的职业道德教育和业务素质培训。</w:t>
      </w:r>
    </w:p>
    <w:p w14:paraId="08A26CF1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第十二条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增强服务意识，牢固树立以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人民为中心的思想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，不断提高服务能力和水平，为宁夏经济社会发展提供优质服务。</w:t>
      </w:r>
    </w:p>
    <w:p w14:paraId="4847E314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自觉接受社会各界对本行业的监督和批评，共同抵制和纠正行业不正之风。</w:t>
      </w:r>
    </w:p>
    <w:p w14:paraId="4247121D">
      <w:pPr>
        <w:widowControl w:val="0"/>
        <w:wordWrap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第三章  监督与处罚</w:t>
      </w:r>
    </w:p>
    <w:p w14:paraId="20F45F13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本公约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协会组织实施，负责向公约成员单位传递水利行业管理的政策法规，及时向政府主管部门反映成员单位的意愿和要求，维护成员单位的正当利益，并对成员单位遵守本公约的情况进行督促检查。</w:t>
      </w:r>
    </w:p>
    <w:p w14:paraId="10A2B411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任何单位和个人发现有违背本公约的情况都有权向协会举报。对违背公约规定的行为经会长办公会议核实后，将根据情节轻重、造成影响和损失等情况予以处理。对情节较轻的，提请会长办公会审定，分别予以批评、通报处理；对情节较严重的，提请常务理事会审定，予以暂停会员资格、除名等惩戒处理。    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    </w:t>
      </w:r>
    </w:p>
    <w:p w14:paraId="6E0089D3">
      <w:pPr>
        <w:widowControl w:val="0"/>
        <w:wordWrap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第四章　附　则</w:t>
      </w:r>
    </w:p>
    <w:p w14:paraId="7C39CE66">
      <w:pPr>
        <w:widowControl w:val="0"/>
        <w:wordWrap/>
        <w:adjustRightInd/>
        <w:snapToGrid/>
        <w:spacing w:line="560" w:lineRule="exact"/>
        <w:ind w:left="0" w:lef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本公约经公约发起单位法定代表人或其委托的代表签字后生效，并定期向社会公布。</w:t>
      </w:r>
    </w:p>
    <w:p w14:paraId="20FABE6D">
      <w:pPr>
        <w:widowControl w:val="0"/>
        <w:wordWrap/>
        <w:adjustRightInd/>
        <w:snapToGrid/>
        <w:spacing w:line="560" w:lineRule="exact"/>
        <w:ind w:left="0" w:lef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本公约由宁夏水利行业协会负责解释。</w:t>
      </w:r>
    </w:p>
    <w:p w14:paraId="020CF551"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  本公约自公布之日起施行。</w:t>
      </w:r>
    </w:p>
    <w:p w14:paraId="0878BBB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6531B"/>
    <w:rsid w:val="22B6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2024-10-29T06:47:00Z</dcterms:created>
  <dc:creator>姓凤不姓风</dc:creator>
  <cp:lastModifiedBy>姓凤不姓风</cp:lastModifiedBy>
  <dcterms:modified xsi:type="dcterms:W3CDTF">2024-10-29T06:48:08Z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2052-12.1.0.18888</vt:lpwstr>
  </property>
  <property fmtid="{D5CDD505-2E9C-101B-9397-08002B2CF9AE}" pid="3" name="ICV">
    <vt:lpwstr>3F80ED7C7E304F548EE18652BF93647B_11</vt:lpwstr>
  </property>
</Properties>
</file>